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7867" w:rsidRPr="00B77867" w:rsidRDefault="00B77867" w:rsidP="00B77867">
      <w:pPr>
        <w:jc w:val="center"/>
        <w:rPr>
          <w:rFonts w:ascii="Times New Roman" w:hAnsi="Times New Roman" w:cs="Times New Roman"/>
          <w:sz w:val="28"/>
          <w:szCs w:val="28"/>
        </w:rPr>
      </w:pPr>
      <w:r w:rsidRPr="00B77867">
        <w:rPr>
          <w:rFonts w:ascii="Times New Roman" w:hAnsi="Times New Roman" w:cs="Times New Roman"/>
          <w:sz w:val="28"/>
          <w:szCs w:val="28"/>
        </w:rPr>
        <w:t>Сроки проведения итогового собеседования по русскому языку для обучающихся IX классов в 2024 году</w:t>
      </w:r>
    </w:p>
    <w:p w:rsidR="00BD2410" w:rsidRPr="00B77867" w:rsidRDefault="00B77867" w:rsidP="00B77867">
      <w:pPr>
        <w:ind w:left="-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77867">
        <w:rPr>
          <w:rFonts w:ascii="Times New Roman" w:hAnsi="Times New Roman" w:cs="Times New Roman"/>
          <w:sz w:val="28"/>
          <w:szCs w:val="28"/>
        </w:rPr>
        <w:t xml:space="preserve"> Итоговое собеседование как условие допуска к государственной итоговой аттестации по образовательным программам основного общего образования (далее – ГИА) проводится для обучающихся IX классов, в том числе для: лиц, осваивающих образовательные программы основного общего образования в форме семейного образования, либо лиц, обучающихся по не имеющим государственной аккредитации образовательным программам основного общего образования, проходящих экстерном ГИА в организации, осуществляющей образовательную деятельность по имеющим государственную аккредитацию образовательным программам основного общего образования (далее – экстерны); обучающихся с ограниченными возможностями здоровья (далее – ОВЗ); экстернов с ОВЗ; обучающихся – детей-инвалидов и инвалидов; экстернов – детей-инвалидов и инвалидов; обучающихся на дому; обучающихся в образовательных организациях, в том числе </w:t>
      </w:r>
      <w:proofErr w:type="spellStart"/>
      <w:r w:rsidRPr="00B77867">
        <w:rPr>
          <w:rFonts w:ascii="Times New Roman" w:hAnsi="Times New Roman" w:cs="Times New Roman"/>
          <w:sz w:val="28"/>
          <w:szCs w:val="28"/>
        </w:rPr>
        <w:t>санаторнокурортных</w:t>
      </w:r>
      <w:proofErr w:type="spellEnd"/>
      <w:r w:rsidRPr="00B77867">
        <w:rPr>
          <w:rFonts w:ascii="Times New Roman" w:hAnsi="Times New Roman" w:cs="Times New Roman"/>
          <w:sz w:val="28"/>
          <w:szCs w:val="28"/>
        </w:rPr>
        <w:t>, в которых проводятся необходимые лечебные, реабилитационные и оздоровительные мероприятия для нуждающихся в длительном лечении (далее вместе – участники итогового собеседования). Итоговое собеседование в 2023/2024 учебном году проводится 14 февраля 2024 года (во вторую среду февраля). В случае получения неудовлетворительного результата («незачет») за итоговое собеседование обучающиеся, экстерны вправе пересдать итоговое собеседование в текущем учебном году, но не более двух раз и только в дополнительные сроки, предусмотренные расписанием проведения итогового собеседования – 13 марта 2024 года (во вторую рабочую среду марта) и 15 апреля 2024 года (третий понедельник апреля). На выполнение работы каждому участнику отводится 15-16 минут. Для участников с ограниченными возможностями здоровья при наличии соответствующих документов продолжительность выполнения увеличивается на 30 минут. Критерии оценивания устных ответов участников итогового собеседования являются общими для всех вариантов и размещены на официальном сайте ФИПИ в разделе «ОГЭ и ГВЭ-9» (Демоверсии, спецификации, кодификаторы).</w:t>
      </w:r>
      <w:bookmarkStart w:id="0" w:name="_GoBack"/>
      <w:bookmarkEnd w:id="0"/>
    </w:p>
    <w:sectPr w:rsidR="00BD2410" w:rsidRPr="00B778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867"/>
    <w:rsid w:val="00B77867"/>
    <w:rsid w:val="00BD2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32F94"/>
  <w15:chartTrackingRefBased/>
  <w15:docId w15:val="{A2BA92BE-347F-4BF7-87A4-3FA642135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4кабинет</dc:creator>
  <cp:keywords/>
  <dc:description/>
  <cp:lastModifiedBy>4кабинет</cp:lastModifiedBy>
  <cp:revision>1</cp:revision>
  <dcterms:created xsi:type="dcterms:W3CDTF">2024-02-29T17:34:00Z</dcterms:created>
  <dcterms:modified xsi:type="dcterms:W3CDTF">2024-02-29T17:35:00Z</dcterms:modified>
</cp:coreProperties>
</file>